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rtamento requisiti di dimora abituale delle variazioni di resid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rtamento requisiti di dimora abituale delle variazioni di resid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