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del contenzioso in proprio: elaborazione controdeduzioni per GdP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del contenzioso in proprio: elaborazione controdeduzioni per GdP.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