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Stampa giornaliera ed annuale del registro di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Stampa giornaliera ed annuale del registro di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