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E 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RELAZIONI CON IL PUBBLICO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Raccolta e distribuzione di modulistica relativa alle procedure di competenza degli Uffici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Raccolta e distribuzione di modulistica relativa alle procedure di competenza degli Uffici.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