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ID: Implementazione delle strategie e delle azioni dell'Agenda digitale dell'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ID: Implementazione delle strategie e delle azioni dell'Agenda digitale dell'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